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A0" w:rsidRPr="002E395E" w:rsidRDefault="004163DD" w:rsidP="004163DD">
      <w:pPr>
        <w:rPr>
          <w:b/>
          <w:sz w:val="20"/>
          <w:szCs w:val="20"/>
        </w:rPr>
      </w:pPr>
      <w:r w:rsidRPr="002E395E">
        <w:rPr>
          <w:b/>
          <w:sz w:val="20"/>
          <w:szCs w:val="20"/>
        </w:rPr>
        <w:t xml:space="preserve">Ref. </w:t>
      </w:r>
      <w:r w:rsidR="003046E9" w:rsidRPr="002E395E">
        <w:rPr>
          <w:b/>
          <w:sz w:val="20"/>
          <w:szCs w:val="20"/>
        </w:rPr>
        <w:t>HRDC-CU/</w:t>
      </w:r>
      <w:r w:rsidR="00CC20D5">
        <w:rPr>
          <w:b/>
          <w:sz w:val="20"/>
          <w:szCs w:val="20"/>
        </w:rPr>
        <w:t>Notice/</w:t>
      </w:r>
      <w:r w:rsidR="001963AA">
        <w:rPr>
          <w:b/>
          <w:sz w:val="20"/>
          <w:szCs w:val="20"/>
        </w:rPr>
        <w:t>Prog.</w:t>
      </w:r>
      <w:r w:rsidR="002E395E" w:rsidRPr="002E395E">
        <w:rPr>
          <w:b/>
          <w:sz w:val="20"/>
          <w:szCs w:val="20"/>
        </w:rPr>
        <w:t>/ 202</w:t>
      </w:r>
      <w:r w:rsidR="00E441B9">
        <w:rPr>
          <w:b/>
          <w:sz w:val="20"/>
          <w:szCs w:val="20"/>
        </w:rPr>
        <w:t>1</w:t>
      </w:r>
      <w:r w:rsidR="002E395E" w:rsidRPr="002E395E">
        <w:rPr>
          <w:b/>
          <w:sz w:val="20"/>
          <w:szCs w:val="20"/>
        </w:rPr>
        <w:t>-2</w:t>
      </w:r>
      <w:r w:rsidR="00E441B9">
        <w:rPr>
          <w:b/>
          <w:sz w:val="20"/>
          <w:szCs w:val="20"/>
        </w:rPr>
        <w:t>2</w:t>
      </w:r>
      <w:r w:rsidR="002E395E">
        <w:rPr>
          <w:sz w:val="20"/>
          <w:szCs w:val="20"/>
        </w:rPr>
        <w:tab/>
      </w:r>
      <w:r w:rsidRPr="002E395E">
        <w:rPr>
          <w:sz w:val="20"/>
          <w:szCs w:val="20"/>
        </w:rPr>
        <w:tab/>
      </w:r>
      <w:r w:rsidR="002E395E" w:rsidRPr="002E395E">
        <w:rPr>
          <w:b/>
          <w:sz w:val="20"/>
          <w:szCs w:val="20"/>
        </w:rPr>
        <w:t xml:space="preserve">        </w:t>
      </w:r>
      <w:r w:rsidR="00E441B9">
        <w:rPr>
          <w:b/>
          <w:sz w:val="20"/>
          <w:szCs w:val="20"/>
        </w:rPr>
        <w:tab/>
      </w:r>
      <w:r w:rsidR="00E441B9">
        <w:rPr>
          <w:b/>
          <w:sz w:val="20"/>
          <w:szCs w:val="20"/>
        </w:rPr>
        <w:tab/>
        <w:t xml:space="preserve">        </w:t>
      </w:r>
      <w:r w:rsidR="00CC20D5">
        <w:rPr>
          <w:b/>
          <w:sz w:val="20"/>
          <w:szCs w:val="20"/>
        </w:rPr>
        <w:tab/>
      </w:r>
      <w:r w:rsidR="00CC20D5">
        <w:rPr>
          <w:b/>
          <w:sz w:val="20"/>
          <w:szCs w:val="20"/>
        </w:rPr>
        <w:tab/>
      </w:r>
      <w:r w:rsidR="0092167D">
        <w:rPr>
          <w:b/>
          <w:sz w:val="20"/>
          <w:szCs w:val="20"/>
        </w:rPr>
        <w:t xml:space="preserve">             </w:t>
      </w:r>
      <w:r w:rsidR="00CC20D5">
        <w:rPr>
          <w:b/>
          <w:sz w:val="20"/>
          <w:szCs w:val="20"/>
        </w:rPr>
        <w:t>0</w:t>
      </w:r>
      <w:r w:rsidR="001963AA">
        <w:rPr>
          <w:b/>
          <w:sz w:val="20"/>
          <w:szCs w:val="20"/>
        </w:rPr>
        <w:t>7</w:t>
      </w:r>
      <w:r w:rsidR="00CC20D5">
        <w:rPr>
          <w:b/>
          <w:sz w:val="20"/>
          <w:szCs w:val="20"/>
        </w:rPr>
        <w:t xml:space="preserve"> March</w:t>
      </w:r>
      <w:r w:rsidRPr="002E395E">
        <w:rPr>
          <w:b/>
          <w:sz w:val="20"/>
          <w:szCs w:val="20"/>
        </w:rPr>
        <w:t xml:space="preserve"> 2021</w:t>
      </w:r>
    </w:p>
    <w:p w:rsidR="00CC20D5" w:rsidRDefault="00CC20D5" w:rsidP="00CC20D5">
      <w:pPr>
        <w:spacing w:after="0"/>
        <w:jc w:val="center"/>
      </w:pPr>
    </w:p>
    <w:p w:rsidR="0052797D" w:rsidRDefault="0052797D" w:rsidP="00CC20D5">
      <w:pPr>
        <w:spacing w:after="0"/>
        <w:jc w:val="center"/>
      </w:pPr>
    </w:p>
    <w:p w:rsidR="004F1106" w:rsidRPr="00EA760F" w:rsidRDefault="00CC20D5" w:rsidP="00CC20D5">
      <w:pPr>
        <w:spacing w:after="0"/>
        <w:jc w:val="center"/>
        <w:rPr>
          <w:b/>
          <w:sz w:val="28"/>
          <w:szCs w:val="28"/>
        </w:rPr>
      </w:pPr>
      <w:r w:rsidRPr="00EA760F">
        <w:rPr>
          <w:b/>
          <w:sz w:val="28"/>
          <w:szCs w:val="28"/>
        </w:rPr>
        <w:t>NOTICE</w:t>
      </w:r>
    </w:p>
    <w:p w:rsidR="007F2BF4" w:rsidRDefault="007F2BF4" w:rsidP="002E395E">
      <w:pPr>
        <w:spacing w:after="0"/>
        <w:jc w:val="both"/>
      </w:pPr>
    </w:p>
    <w:p w:rsidR="004F1106" w:rsidRPr="008748A7" w:rsidRDefault="008748A7" w:rsidP="008748A7">
      <w:pPr>
        <w:spacing w:after="0"/>
        <w:ind w:firstLine="720"/>
        <w:jc w:val="both"/>
      </w:pPr>
      <w:r>
        <w:t>Due to unavoidable circumstance</w:t>
      </w:r>
      <w:r w:rsidR="001B67D4">
        <w:t>s</w:t>
      </w:r>
      <w:r>
        <w:t xml:space="preserve">, Short Term Course (STC) in Machine Learning has been postponed until further notice. </w:t>
      </w:r>
      <w:r w:rsidR="0052797D">
        <w:t>Inconvenience caused to the applicants of this programme is regretted. However, t</w:t>
      </w:r>
      <w:r>
        <w:t>hose who have applied for this programme may apply online for STC in Sustainable Development to be organised in the Department of Economics, University of Calcutta during 20-26 March, 2021</w:t>
      </w:r>
      <w:r w:rsidR="0052797D">
        <w:t>, in which machine learning is supposed to be a component</w:t>
      </w:r>
      <w:r>
        <w:t>. The portal for online application on this webpage will remain open till 09 March 2021 (midnight)</w:t>
      </w:r>
      <w:r w:rsidR="001B67D4">
        <w:t xml:space="preserve"> for this purpose</w:t>
      </w:r>
      <w:r>
        <w:t>. Other candidates may also apply for this programme, and if selected</w:t>
      </w:r>
      <w:r w:rsidR="0052797D">
        <w:t>,</w:t>
      </w:r>
      <w:r>
        <w:t xml:space="preserve"> </w:t>
      </w:r>
      <w:r w:rsidR="001B67D4">
        <w:t xml:space="preserve">they </w:t>
      </w:r>
      <w:r>
        <w:t xml:space="preserve">will be communicated through their respective emails for payment of registration fees and submission of the duly </w:t>
      </w:r>
      <w:r w:rsidR="00A732AA">
        <w:t>authenticated application form.</w:t>
      </w:r>
      <w:r w:rsidR="0052797D">
        <w:t xml:space="preserve"> Please note that, s</w:t>
      </w:r>
      <w:r w:rsidR="001B67D4">
        <w:t>ubmission of receipt of the payment along with a copy of the application form (preferably authenticated by the appropriate appointing authority) must be completed by midnight of 15 March 2021.</w:t>
      </w:r>
    </w:p>
    <w:p w:rsidR="00A572C0" w:rsidRPr="00E16B80" w:rsidRDefault="00FE3C87" w:rsidP="00D10C31">
      <w:pPr>
        <w:ind w:firstLine="720"/>
        <w:jc w:val="right"/>
      </w:pPr>
      <w:r>
        <w:rPr>
          <w:noProof/>
          <w:lang w:val="en-IN" w:eastAsia="en-IN"/>
        </w:rPr>
        <w:drawing>
          <wp:inline distT="0" distB="0" distL="0" distR="0">
            <wp:extent cx="811530" cy="566420"/>
            <wp:effectExtent l="19050" t="0" r="7620" b="0"/>
            <wp:docPr id="2" name="Picture 2" descr="LnS_Signature_Sep 2020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nS_Signature_Sep 2020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31" w:rsidRPr="002E395E" w:rsidRDefault="00D10C31" w:rsidP="00D10C31">
      <w:pPr>
        <w:spacing w:after="0"/>
        <w:ind w:firstLine="720"/>
        <w:jc w:val="right"/>
      </w:pPr>
      <w:r w:rsidRPr="002E395E">
        <w:t>Director, UGC-HRDC</w:t>
      </w:r>
    </w:p>
    <w:p w:rsidR="004163DD" w:rsidRPr="002E395E" w:rsidRDefault="00D10C31" w:rsidP="00E16B80">
      <w:pPr>
        <w:spacing w:after="0"/>
        <w:ind w:firstLine="720"/>
        <w:jc w:val="right"/>
      </w:pPr>
      <w:r w:rsidRPr="002E395E">
        <w:t>University of Calcutta</w:t>
      </w:r>
    </w:p>
    <w:sectPr w:rsidR="004163DD" w:rsidRPr="002E395E" w:rsidSect="00520AEF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FA" w:rsidRDefault="006A17FA" w:rsidP="0011443E">
      <w:pPr>
        <w:spacing w:after="0" w:line="240" w:lineRule="auto"/>
      </w:pPr>
      <w:r>
        <w:separator/>
      </w:r>
    </w:p>
  </w:endnote>
  <w:endnote w:type="continuationSeparator" w:id="1">
    <w:p w:rsidR="006A17FA" w:rsidRDefault="006A17FA" w:rsidP="0011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FA" w:rsidRDefault="006A17FA" w:rsidP="0011443E">
      <w:pPr>
        <w:spacing w:after="0" w:line="240" w:lineRule="auto"/>
      </w:pPr>
      <w:r>
        <w:separator/>
      </w:r>
    </w:p>
  </w:footnote>
  <w:footnote w:type="continuationSeparator" w:id="1">
    <w:p w:rsidR="006A17FA" w:rsidRDefault="006A17FA" w:rsidP="0011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0" w:type="dxa"/>
      <w:tblInd w:w="-72" w:type="dxa"/>
      <w:tblLook w:val="04A0"/>
    </w:tblPr>
    <w:tblGrid>
      <w:gridCol w:w="2621"/>
      <w:gridCol w:w="1717"/>
      <w:gridCol w:w="5242"/>
    </w:tblGrid>
    <w:tr w:rsidR="0011443E" w:rsidRPr="00520AEF" w:rsidTr="00D53BAA">
      <w:trPr>
        <w:trHeight w:val="1389"/>
      </w:trPr>
      <w:tc>
        <w:tcPr>
          <w:tcW w:w="2621" w:type="dxa"/>
        </w:tcPr>
        <w:p w:rsidR="0011443E" w:rsidRPr="00520AEF" w:rsidRDefault="00FE3C87" w:rsidP="00074F1D">
          <w:pPr>
            <w:spacing w:after="0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en-IN" w:eastAsia="en-IN"/>
            </w:rPr>
            <w:drawing>
              <wp:inline distT="0" distB="0" distL="0" distR="0">
                <wp:extent cx="643890" cy="637540"/>
                <wp:effectExtent l="19050" t="0" r="3810" b="0"/>
                <wp:docPr id="1" name="Picture 1" descr="University of Calcutta 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 of Calcutta logo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74F1D" w:rsidRPr="00DE4A05" w:rsidRDefault="00074F1D" w:rsidP="00074F1D">
          <w:pPr>
            <w:spacing w:after="0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E4A05">
            <w:rPr>
              <w:rFonts w:ascii="Vrinda" w:hAnsi="Vrinda" w:cs="Tahoma"/>
              <w:b/>
              <w:sz w:val="20"/>
              <w:szCs w:val="20"/>
            </w:rPr>
            <w:t>অধ্যাপক</w:t>
          </w:r>
          <w:r w:rsidRPr="00DE4A05">
            <w:rPr>
              <w:rFonts w:ascii="Tahoma" w:hAnsi="Tahoma" w:cs="Tahoma"/>
              <w:b/>
              <w:sz w:val="20"/>
              <w:szCs w:val="20"/>
            </w:rPr>
            <w:t xml:space="preserve"> </w:t>
          </w:r>
          <w:r w:rsidRPr="00DE4A05">
            <w:rPr>
              <w:rFonts w:ascii="Vrinda" w:hAnsi="Vrinda" w:cs="Tahoma"/>
              <w:b/>
              <w:sz w:val="20"/>
              <w:szCs w:val="20"/>
            </w:rPr>
            <w:t>এল</w:t>
          </w:r>
          <w:r w:rsidRPr="00DE4A05">
            <w:rPr>
              <w:rFonts w:ascii="Tahoma" w:hAnsi="Tahoma" w:cs="Tahoma"/>
              <w:b/>
              <w:sz w:val="20"/>
              <w:szCs w:val="20"/>
            </w:rPr>
            <w:t xml:space="preserve">. </w:t>
          </w:r>
          <w:r w:rsidRPr="00DE4A05">
            <w:rPr>
              <w:rFonts w:ascii="Vrinda" w:hAnsi="Vrinda" w:cs="Tahoma"/>
              <w:b/>
              <w:sz w:val="20"/>
              <w:szCs w:val="20"/>
            </w:rPr>
            <w:t>এন</w:t>
          </w:r>
          <w:r w:rsidRPr="00DE4A05">
            <w:rPr>
              <w:rFonts w:ascii="Tahoma" w:hAnsi="Tahoma" w:cs="Tahoma"/>
              <w:b/>
              <w:sz w:val="20"/>
              <w:szCs w:val="20"/>
            </w:rPr>
            <w:t xml:space="preserve">. </w:t>
          </w:r>
          <w:r w:rsidRPr="00DE4A05">
            <w:rPr>
              <w:rFonts w:ascii="Vrinda" w:hAnsi="Vrinda" w:cs="Tahoma"/>
              <w:b/>
              <w:sz w:val="20"/>
              <w:szCs w:val="20"/>
            </w:rPr>
            <w:t>সৎপতি</w:t>
          </w:r>
          <w:r w:rsidRPr="00DE4A05">
            <w:rPr>
              <w:rFonts w:ascii="Tahoma" w:hAnsi="Tahoma" w:cs="Tahoma"/>
              <w:b/>
              <w:sz w:val="20"/>
              <w:szCs w:val="20"/>
            </w:rPr>
            <w:t xml:space="preserve"> </w:t>
          </w:r>
        </w:p>
        <w:p w:rsidR="00074F1D" w:rsidRPr="00520AEF" w:rsidRDefault="00074F1D" w:rsidP="00074F1D">
          <w:pPr>
            <w:spacing w:after="0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520AEF">
            <w:rPr>
              <w:rFonts w:ascii="Vrinda" w:hAnsi="Vrinda" w:cs="Tahoma"/>
              <w:b/>
              <w:sz w:val="16"/>
              <w:szCs w:val="16"/>
            </w:rPr>
            <w:t>অধিকর্তা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 </w:t>
          </w:r>
        </w:p>
        <w:p w:rsidR="00074F1D" w:rsidRPr="00DE4A05" w:rsidRDefault="00074F1D" w:rsidP="00074F1D">
          <w:pPr>
            <w:spacing w:after="0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E4A05">
            <w:rPr>
              <w:rFonts w:ascii="Tahoma" w:hAnsi="Tahoma" w:cs="Tahoma"/>
              <w:b/>
              <w:sz w:val="20"/>
              <w:szCs w:val="20"/>
            </w:rPr>
            <w:t>Prof. L. N. Satpati</w:t>
          </w:r>
        </w:p>
        <w:p w:rsidR="00074F1D" w:rsidRPr="00520AEF" w:rsidRDefault="00074F1D" w:rsidP="00074F1D">
          <w:pPr>
            <w:spacing w:after="0"/>
            <w:jc w:val="center"/>
            <w:rPr>
              <w:rFonts w:ascii="Tahoma" w:hAnsi="Tahoma" w:cs="Tahoma"/>
              <w:noProof/>
              <w:sz w:val="20"/>
              <w:szCs w:val="20"/>
            </w:rPr>
          </w:pPr>
          <w:r w:rsidRPr="00520AEF">
            <w:rPr>
              <w:rFonts w:ascii="Tahoma" w:hAnsi="Tahoma" w:cs="Tahoma"/>
              <w:b/>
              <w:sz w:val="16"/>
              <w:szCs w:val="16"/>
            </w:rPr>
            <w:t>Director</w:t>
          </w:r>
        </w:p>
      </w:tc>
      <w:tc>
        <w:tcPr>
          <w:tcW w:w="1717" w:type="dxa"/>
          <w:vAlign w:val="center"/>
        </w:tcPr>
        <w:p w:rsidR="0011443E" w:rsidRPr="00520AEF" w:rsidRDefault="00FE3C87" w:rsidP="00074F1D">
          <w:pPr>
            <w:spacing w:after="0"/>
            <w:jc w:val="center"/>
            <w:rPr>
              <w:rFonts w:ascii="Tahoma" w:hAnsi="Tahoma" w:cs="Tahoma"/>
              <w:noProof/>
              <w:sz w:val="14"/>
              <w:szCs w:val="14"/>
            </w:rPr>
          </w:pPr>
          <w:r>
            <w:rPr>
              <w:rFonts w:ascii="Tahoma" w:hAnsi="Tahoma" w:cs="Tahoma"/>
              <w:noProof/>
              <w:sz w:val="14"/>
              <w:szCs w:val="14"/>
              <w:lang w:val="en-IN" w:eastAsia="en-IN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15240</wp:posOffset>
                </wp:positionV>
                <wp:extent cx="640080" cy="696595"/>
                <wp:effectExtent l="19050" t="0" r="7620" b="0"/>
                <wp:wrapSquare wrapText="left"/>
                <wp:docPr id="4" name="Picture 4" descr="https://www.ugc.ac.in/oldpdf/pub/newsletters/jan_2004/images/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ww.ugc.ac.in/oldpdf/pub/newsletters/jan_2004/images/2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2" w:type="dxa"/>
        </w:tcPr>
        <w:p w:rsidR="00520AEF" w:rsidRPr="00520AEF" w:rsidRDefault="00520AEF" w:rsidP="00520AEF">
          <w:pPr>
            <w:spacing w:after="0"/>
            <w:ind w:left="720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520AEF">
            <w:rPr>
              <w:rFonts w:ascii="Vrinda" w:hAnsi="Vrinda" w:cs="Tahoma"/>
              <w:b/>
              <w:sz w:val="16"/>
              <w:szCs w:val="16"/>
            </w:rPr>
            <w:t>ইউ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জি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সি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-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মানব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সম্পদ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উন্নয়ণ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কেন্দ্র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,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কলিকাতা</w:t>
          </w:r>
          <w:r w:rsidRPr="00520AE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20AEF">
            <w:rPr>
              <w:rFonts w:ascii="Vrinda" w:hAnsi="Vrinda" w:cs="Tahoma"/>
              <w:b/>
              <w:sz w:val="16"/>
              <w:szCs w:val="16"/>
            </w:rPr>
            <w:t>বিশ্ববিদ্যালয়</w:t>
          </w:r>
        </w:p>
        <w:p w:rsidR="00074F1D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520AEF">
            <w:rPr>
              <w:rFonts w:ascii="Tahoma" w:hAnsi="Tahoma" w:cs="Tahoma"/>
              <w:b/>
              <w:sz w:val="14"/>
              <w:szCs w:val="14"/>
            </w:rPr>
            <w:t>UGC-HUMAN RESOURCE DEVELOPMENT CENTRE (HRDC)</w:t>
          </w:r>
        </w:p>
        <w:p w:rsidR="00074F1D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sz w:val="16"/>
              <w:szCs w:val="16"/>
            </w:rPr>
          </w:pPr>
          <w:r w:rsidRPr="00520AEF">
            <w:rPr>
              <w:rFonts w:ascii="Tahoma" w:hAnsi="Tahoma" w:cs="Tahoma"/>
              <w:sz w:val="16"/>
              <w:szCs w:val="16"/>
            </w:rPr>
            <w:t>(Formerly UGC-Academic Staff College)</w:t>
          </w:r>
        </w:p>
        <w:p w:rsidR="00074F1D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520AEF">
            <w:rPr>
              <w:rFonts w:ascii="Tahoma" w:hAnsi="Tahoma" w:cs="Tahoma"/>
              <w:b/>
              <w:sz w:val="32"/>
              <w:szCs w:val="32"/>
            </w:rPr>
            <w:t>University of Calcutta</w:t>
          </w:r>
        </w:p>
        <w:p w:rsidR="00474624" w:rsidRDefault="00474624" w:rsidP="00520AEF">
          <w:pPr>
            <w:spacing w:after="0"/>
            <w:ind w:left="720"/>
            <w:jc w:val="center"/>
            <w:rPr>
              <w:rStyle w:val="Strong"/>
              <w:rFonts w:ascii="Tahoma" w:hAnsi="Tahoma" w:cs="Tahoma"/>
              <w:sz w:val="16"/>
              <w:szCs w:val="16"/>
            </w:rPr>
          </w:pPr>
          <w:r>
            <w:rPr>
              <w:rStyle w:val="Strong"/>
              <w:rFonts w:ascii="Tahoma" w:hAnsi="Tahoma" w:cs="Tahoma"/>
              <w:sz w:val="16"/>
              <w:szCs w:val="16"/>
            </w:rPr>
            <w:t xml:space="preserve"> </w:t>
          </w:r>
        </w:p>
        <w:p w:rsidR="00074F1D" w:rsidRPr="00520AEF" w:rsidRDefault="00474624" w:rsidP="00520AEF">
          <w:pPr>
            <w:spacing w:after="0"/>
            <w:ind w:left="720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Style w:val="Strong"/>
              <w:rFonts w:ascii="Tahoma" w:hAnsi="Tahoma" w:cs="Tahoma"/>
              <w:sz w:val="16"/>
              <w:szCs w:val="16"/>
            </w:rPr>
            <w:t>92</w:t>
          </w:r>
          <w:r w:rsidR="00074F1D" w:rsidRPr="00520AEF">
            <w:rPr>
              <w:rStyle w:val="Strong"/>
              <w:rFonts w:ascii="Tahoma" w:hAnsi="Tahoma" w:cs="Tahoma"/>
              <w:sz w:val="16"/>
              <w:szCs w:val="16"/>
            </w:rPr>
            <w:t xml:space="preserve"> Acharya Prafulla Chandra Road, Kolkata-700 009</w:t>
          </w:r>
        </w:p>
        <w:p w:rsidR="00520AEF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noProof/>
              <w:sz w:val="16"/>
              <w:szCs w:val="16"/>
            </w:rPr>
          </w:pPr>
          <w:r w:rsidRPr="00520AEF">
            <w:rPr>
              <w:rFonts w:ascii="Tahoma" w:hAnsi="Tahoma" w:cs="Tahoma"/>
              <w:noProof/>
              <w:sz w:val="16"/>
              <w:szCs w:val="16"/>
            </w:rPr>
            <w:t>Phone: 033-2351</w:t>
          </w:r>
          <w:r w:rsidR="007536E4">
            <w:rPr>
              <w:rFonts w:ascii="Tahoma" w:hAnsi="Tahoma" w:cs="Tahoma"/>
              <w:noProof/>
              <w:sz w:val="16"/>
              <w:szCs w:val="16"/>
            </w:rPr>
            <w:t xml:space="preserve"> </w:t>
          </w:r>
          <w:r w:rsidRPr="00520AEF">
            <w:rPr>
              <w:rFonts w:ascii="Tahoma" w:hAnsi="Tahoma" w:cs="Tahoma"/>
              <w:noProof/>
              <w:sz w:val="16"/>
              <w:szCs w:val="16"/>
            </w:rPr>
            <w:t>9754</w:t>
          </w:r>
          <w:r w:rsidR="007536E4">
            <w:rPr>
              <w:rFonts w:ascii="Tahoma" w:hAnsi="Tahoma" w:cs="Tahoma"/>
              <w:noProof/>
              <w:sz w:val="16"/>
              <w:szCs w:val="16"/>
            </w:rPr>
            <w:t xml:space="preserve"> (Direct)</w:t>
          </w:r>
          <w:r w:rsidRPr="00520AEF">
            <w:rPr>
              <w:rFonts w:ascii="Tahoma" w:hAnsi="Tahoma" w:cs="Tahoma"/>
              <w:noProof/>
              <w:sz w:val="16"/>
              <w:szCs w:val="16"/>
            </w:rPr>
            <w:t xml:space="preserve">, </w:t>
          </w:r>
          <w:r w:rsidR="007536E4">
            <w:rPr>
              <w:rFonts w:ascii="Tahoma" w:hAnsi="Tahoma" w:cs="Tahoma"/>
              <w:noProof/>
              <w:sz w:val="16"/>
              <w:szCs w:val="16"/>
            </w:rPr>
            <w:t>033-</w:t>
          </w:r>
          <w:r w:rsidRPr="00520AEF">
            <w:rPr>
              <w:rFonts w:ascii="Tahoma" w:hAnsi="Tahoma" w:cs="Tahoma"/>
              <w:noProof/>
              <w:sz w:val="16"/>
              <w:szCs w:val="16"/>
            </w:rPr>
            <w:t>2350 8386</w:t>
          </w:r>
          <w:r w:rsidR="007536E4">
            <w:rPr>
              <w:rFonts w:ascii="Tahoma" w:hAnsi="Tahoma" w:cs="Tahoma"/>
              <w:noProof/>
              <w:sz w:val="16"/>
              <w:szCs w:val="16"/>
            </w:rPr>
            <w:t>:</w:t>
          </w:r>
          <w:r w:rsidRPr="00520AEF">
            <w:rPr>
              <w:rFonts w:ascii="Tahoma" w:hAnsi="Tahoma" w:cs="Tahoma"/>
              <w:noProof/>
              <w:sz w:val="16"/>
              <w:szCs w:val="16"/>
            </w:rPr>
            <w:t xml:space="preserve"> Extn. 291</w:t>
          </w:r>
        </w:p>
        <w:p w:rsidR="0011443E" w:rsidRPr="00520AEF" w:rsidRDefault="00074F1D" w:rsidP="00520AEF">
          <w:pPr>
            <w:spacing w:after="0"/>
            <w:ind w:left="720"/>
            <w:jc w:val="center"/>
            <w:rPr>
              <w:rFonts w:ascii="Tahoma" w:hAnsi="Tahoma" w:cs="Tahoma"/>
              <w:noProof/>
              <w:sz w:val="20"/>
              <w:szCs w:val="20"/>
            </w:rPr>
          </w:pPr>
          <w:r w:rsidRPr="00520AEF">
            <w:rPr>
              <w:rFonts w:ascii="Tahoma" w:hAnsi="Tahoma" w:cs="Tahoma"/>
              <w:noProof/>
              <w:sz w:val="16"/>
              <w:szCs w:val="16"/>
            </w:rPr>
            <w:t>Email: directorcuhrdc@gmail.com</w:t>
          </w:r>
        </w:p>
      </w:tc>
    </w:tr>
  </w:tbl>
  <w:p w:rsidR="0011443E" w:rsidRPr="00520AEF" w:rsidRDefault="00B719FF" w:rsidP="00520AEF">
    <w:pPr>
      <w:pStyle w:val="Header"/>
      <w:spacing w:after="0"/>
      <w:rPr>
        <w:rFonts w:ascii="Tahoma" w:hAnsi="Tahoma" w:cs="Tahoma"/>
      </w:rPr>
    </w:pPr>
    <w:r w:rsidRPr="00B719FF">
      <w:rPr>
        <w:rFonts w:ascii="Tahoma" w:hAnsi="Tahoma" w:cs="Tahom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2" type="#_x0000_t32" style="position:absolute;margin-left:-65.9pt;margin-top:3.2pt;width:582.6pt;height:0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D97"/>
    <w:multiLevelType w:val="hybridMultilevel"/>
    <w:tmpl w:val="D67A889C"/>
    <w:lvl w:ilvl="0" w:tplc="B6904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B3998"/>
    <w:multiLevelType w:val="hybridMultilevel"/>
    <w:tmpl w:val="9758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8F2D89"/>
    <w:multiLevelType w:val="hybridMultilevel"/>
    <w:tmpl w:val="59B6F216"/>
    <w:lvl w:ilvl="0" w:tplc="DDC8C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251081"/>
    <w:multiLevelType w:val="hybridMultilevel"/>
    <w:tmpl w:val="794E4BB8"/>
    <w:lvl w:ilvl="0" w:tplc="CE18E2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_x0000_s410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232F"/>
    <w:rsid w:val="00043CAC"/>
    <w:rsid w:val="00074F1D"/>
    <w:rsid w:val="000A5035"/>
    <w:rsid w:val="000C08AB"/>
    <w:rsid w:val="0011443E"/>
    <w:rsid w:val="00115165"/>
    <w:rsid w:val="00117256"/>
    <w:rsid w:val="00126374"/>
    <w:rsid w:val="001306D6"/>
    <w:rsid w:val="00184E6E"/>
    <w:rsid w:val="001867D4"/>
    <w:rsid w:val="001963AA"/>
    <w:rsid w:val="00197105"/>
    <w:rsid w:val="001A33D3"/>
    <w:rsid w:val="001B67D4"/>
    <w:rsid w:val="001B6D23"/>
    <w:rsid w:val="001D4FEA"/>
    <w:rsid w:val="002442A0"/>
    <w:rsid w:val="00247060"/>
    <w:rsid w:val="00263FF9"/>
    <w:rsid w:val="002932B0"/>
    <w:rsid w:val="002A1983"/>
    <w:rsid w:val="002E395E"/>
    <w:rsid w:val="002F6888"/>
    <w:rsid w:val="0030311E"/>
    <w:rsid w:val="003046E9"/>
    <w:rsid w:val="0032232F"/>
    <w:rsid w:val="00360AEA"/>
    <w:rsid w:val="0038363F"/>
    <w:rsid w:val="003A3C61"/>
    <w:rsid w:val="003A50E4"/>
    <w:rsid w:val="003B3723"/>
    <w:rsid w:val="003B6C52"/>
    <w:rsid w:val="003C4F6B"/>
    <w:rsid w:val="003D36D6"/>
    <w:rsid w:val="003F3D4F"/>
    <w:rsid w:val="004163DD"/>
    <w:rsid w:val="00420FA3"/>
    <w:rsid w:val="00436124"/>
    <w:rsid w:val="00440D27"/>
    <w:rsid w:val="004439E4"/>
    <w:rsid w:val="00460C05"/>
    <w:rsid w:val="00474624"/>
    <w:rsid w:val="004852E4"/>
    <w:rsid w:val="0049675E"/>
    <w:rsid w:val="004C47C6"/>
    <w:rsid w:val="004E09F4"/>
    <w:rsid w:val="004F1106"/>
    <w:rsid w:val="00520AEF"/>
    <w:rsid w:val="0052797D"/>
    <w:rsid w:val="0055080C"/>
    <w:rsid w:val="005543F7"/>
    <w:rsid w:val="00563AAC"/>
    <w:rsid w:val="00580F95"/>
    <w:rsid w:val="005913DE"/>
    <w:rsid w:val="005C2E4E"/>
    <w:rsid w:val="005D27A6"/>
    <w:rsid w:val="005E29E6"/>
    <w:rsid w:val="005F4A7D"/>
    <w:rsid w:val="0060081E"/>
    <w:rsid w:val="006128D5"/>
    <w:rsid w:val="0061577C"/>
    <w:rsid w:val="00624DD8"/>
    <w:rsid w:val="006451C6"/>
    <w:rsid w:val="00665287"/>
    <w:rsid w:val="00667F98"/>
    <w:rsid w:val="006724EB"/>
    <w:rsid w:val="00680063"/>
    <w:rsid w:val="00681316"/>
    <w:rsid w:val="00683E72"/>
    <w:rsid w:val="006861D6"/>
    <w:rsid w:val="00686FA3"/>
    <w:rsid w:val="0069340A"/>
    <w:rsid w:val="006A17FA"/>
    <w:rsid w:val="006C47F5"/>
    <w:rsid w:val="006F5714"/>
    <w:rsid w:val="00700EA4"/>
    <w:rsid w:val="0071399D"/>
    <w:rsid w:val="00721EFA"/>
    <w:rsid w:val="00737C09"/>
    <w:rsid w:val="007536E4"/>
    <w:rsid w:val="00783689"/>
    <w:rsid w:val="0078567E"/>
    <w:rsid w:val="0079615B"/>
    <w:rsid w:val="007A7FF3"/>
    <w:rsid w:val="007E3A0B"/>
    <w:rsid w:val="007F2BF4"/>
    <w:rsid w:val="007F339D"/>
    <w:rsid w:val="0082177F"/>
    <w:rsid w:val="008223D9"/>
    <w:rsid w:val="00850936"/>
    <w:rsid w:val="00866EF9"/>
    <w:rsid w:val="008748A7"/>
    <w:rsid w:val="00877044"/>
    <w:rsid w:val="008F0830"/>
    <w:rsid w:val="00917450"/>
    <w:rsid w:val="0092167D"/>
    <w:rsid w:val="009270E6"/>
    <w:rsid w:val="00944559"/>
    <w:rsid w:val="00971C99"/>
    <w:rsid w:val="00977B24"/>
    <w:rsid w:val="0099007F"/>
    <w:rsid w:val="009B56A9"/>
    <w:rsid w:val="009D7F9B"/>
    <w:rsid w:val="00A572C0"/>
    <w:rsid w:val="00A732AA"/>
    <w:rsid w:val="00A746C9"/>
    <w:rsid w:val="00A82A73"/>
    <w:rsid w:val="00A968A4"/>
    <w:rsid w:val="00AA24B1"/>
    <w:rsid w:val="00AA6A3C"/>
    <w:rsid w:val="00AB734E"/>
    <w:rsid w:val="00AD439A"/>
    <w:rsid w:val="00AD7A69"/>
    <w:rsid w:val="00AE7E2A"/>
    <w:rsid w:val="00B36749"/>
    <w:rsid w:val="00B5606F"/>
    <w:rsid w:val="00B719FF"/>
    <w:rsid w:val="00B93017"/>
    <w:rsid w:val="00BC54E0"/>
    <w:rsid w:val="00BC6021"/>
    <w:rsid w:val="00BD4F9C"/>
    <w:rsid w:val="00C042E0"/>
    <w:rsid w:val="00C13F5A"/>
    <w:rsid w:val="00C15B98"/>
    <w:rsid w:val="00C24668"/>
    <w:rsid w:val="00C27EC4"/>
    <w:rsid w:val="00CA26C4"/>
    <w:rsid w:val="00CC20D5"/>
    <w:rsid w:val="00CC2B86"/>
    <w:rsid w:val="00CD40AC"/>
    <w:rsid w:val="00CD5A0A"/>
    <w:rsid w:val="00CF5E40"/>
    <w:rsid w:val="00D0389D"/>
    <w:rsid w:val="00D10C31"/>
    <w:rsid w:val="00D17D1B"/>
    <w:rsid w:val="00D322FB"/>
    <w:rsid w:val="00D53BAA"/>
    <w:rsid w:val="00DE4A05"/>
    <w:rsid w:val="00DE7D1D"/>
    <w:rsid w:val="00DF35E4"/>
    <w:rsid w:val="00E13190"/>
    <w:rsid w:val="00E15C9D"/>
    <w:rsid w:val="00E16B80"/>
    <w:rsid w:val="00E441B9"/>
    <w:rsid w:val="00E456B1"/>
    <w:rsid w:val="00E74C56"/>
    <w:rsid w:val="00E90416"/>
    <w:rsid w:val="00EA0FE6"/>
    <w:rsid w:val="00EA760F"/>
    <w:rsid w:val="00EB4C56"/>
    <w:rsid w:val="00EC6FA7"/>
    <w:rsid w:val="00EC7802"/>
    <w:rsid w:val="00ED36F4"/>
    <w:rsid w:val="00EF663C"/>
    <w:rsid w:val="00F042E9"/>
    <w:rsid w:val="00F173B7"/>
    <w:rsid w:val="00F22CEE"/>
    <w:rsid w:val="00F43DF7"/>
    <w:rsid w:val="00F54AC0"/>
    <w:rsid w:val="00F74314"/>
    <w:rsid w:val="00FB5532"/>
    <w:rsid w:val="00FB662B"/>
    <w:rsid w:val="00FC4C97"/>
    <w:rsid w:val="00FD0D3A"/>
    <w:rsid w:val="00FD3B1F"/>
    <w:rsid w:val="00FE3C87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D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0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0C05"/>
  </w:style>
  <w:style w:type="paragraph" w:styleId="Header">
    <w:name w:val="header"/>
    <w:basedOn w:val="Normal"/>
    <w:link w:val="HeaderChar"/>
    <w:uiPriority w:val="99"/>
    <w:unhideWhenUsed/>
    <w:rsid w:val="00114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43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14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43E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1144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c.ac.in/oldpdf/pub/newsletters/jan_2004/images/23.gif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F6AE-687C-49D9-98A9-1B060C63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Links>
    <vt:vector size="6" baseType="variant">
      <vt:variant>
        <vt:i4>8257563</vt:i4>
      </vt:variant>
      <vt:variant>
        <vt:i4>-1</vt:i4>
      </vt:variant>
      <vt:variant>
        <vt:i4>4100</vt:i4>
      </vt:variant>
      <vt:variant>
        <vt:i4>1</vt:i4>
      </vt:variant>
      <vt:variant>
        <vt:lpwstr>https://www.ugc.ac.in/oldpdf/pub/newsletters/jan_2004/images/23.gif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Director- HRDC</cp:lastModifiedBy>
  <cp:revision>4</cp:revision>
  <cp:lastPrinted>2018-12-02T13:50:00Z</cp:lastPrinted>
  <dcterms:created xsi:type="dcterms:W3CDTF">2021-03-07T04:30:00Z</dcterms:created>
  <dcterms:modified xsi:type="dcterms:W3CDTF">2021-03-07T05:47:00Z</dcterms:modified>
</cp:coreProperties>
</file>